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43    § 4.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Section 374 of the agriculture and markets law, as added by chap-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sz w:val="20"/>
          <w:szCs w:val="20"/>
        </w:rPr>
        <w:t>ter</w:t>
      </w:r>
      <w:proofErr w:type="spellEnd"/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545 of the laws of 1971, subdivisions 1 and 2 as amended by  chapter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449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  of the laws of 2010, subdivisions 3, 4 and 5 as added and paragraph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e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of subdivision 8 as amended and subdivisions 6, 7 and 8 as  renumbered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by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  chapter 479 of the laws of 2009, subdivision 6 as amended by chapter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674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of the laws of 1980, subdivision 8 as added by chapter  569  of 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laws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  of 1995, paragraph a of subdivision 8 as amended by chapter 594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the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laws of 2003, paragraph b of subdivision 8 as amended by chapter 419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of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the laws of 2010, is amended to read as follows: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52    § 374.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Humane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destruction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  or  other  disposition  of  animals  lost,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strayed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,  homeless,  abandoned  or  improperly confined or kept.  1. Any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agent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or officer of any duly incorporated humane society, a duly  </w:t>
      </w:r>
      <w:proofErr w:type="spellStart"/>
      <w:r w:rsidRPr="0035785B">
        <w:rPr>
          <w:rFonts w:ascii="Courier New" w:eastAsia="Times New Roman" w:hAnsi="Courier New" w:cs="Courier New"/>
          <w:sz w:val="20"/>
          <w:szCs w:val="20"/>
        </w:rPr>
        <w:t>incor</w:t>
      </w:r>
      <w:proofErr w:type="spellEnd"/>
      <w:r w:rsidRPr="0035785B">
        <w:rPr>
          <w:rFonts w:ascii="Courier New" w:eastAsia="Times New Roman" w:hAnsi="Courier New" w:cs="Courier New"/>
          <w:sz w:val="20"/>
          <w:szCs w:val="20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55  </w:t>
      </w:r>
      <w:proofErr w:type="spellStart"/>
      <w:r w:rsidRPr="0035785B">
        <w:rPr>
          <w:rFonts w:ascii="Courier New" w:eastAsia="Times New Roman" w:hAnsi="Courier New" w:cs="Courier New"/>
          <w:sz w:val="20"/>
          <w:szCs w:val="20"/>
        </w:rPr>
        <w:t>porated</w:t>
      </w:r>
      <w:proofErr w:type="spellEnd"/>
      <w:r w:rsidRPr="0035785B">
        <w:rPr>
          <w:rFonts w:ascii="Courier New" w:eastAsia="Times New Roman" w:hAnsi="Courier New" w:cs="Courier New"/>
          <w:sz w:val="20"/>
          <w:szCs w:val="20"/>
        </w:rPr>
        <w:t>  society  for  the  prevention  of  cruelty  to animals, any dog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control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officer, or any police officer, may lawfully cause to be humane-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    A. 5449                             5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 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sz w:val="20"/>
          <w:szCs w:val="20"/>
        </w:rPr>
        <w:t>ly</w:t>
      </w:r>
      <w:proofErr w:type="spellEnd"/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destroyed (by means  provided  for  in  paragraph  a  of  subdivision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[</w:t>
      </w:r>
      <w:proofErr w:type="gramEnd"/>
      <w:r w:rsidRPr="0035785B">
        <w:rPr>
          <w:rFonts w:ascii="Courier New" w:eastAsia="Times New Roman" w:hAnsi="Courier New" w:cs="Courier New"/>
          <w:b/>
          <w:bCs/>
          <w:strike/>
          <w:sz w:val="20"/>
          <w:szCs w:val="20"/>
        </w:rPr>
        <w:t>three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]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four</w:t>
      </w:r>
      <w:r w:rsidRPr="0035785B">
        <w:rPr>
          <w:rFonts w:ascii="Courier New" w:eastAsia="Times New Roman" w:hAnsi="Courier New" w:cs="Courier New"/>
          <w:sz w:val="20"/>
          <w:szCs w:val="20"/>
        </w:rPr>
        <w:t>  of this section) any animal found abandoned [</w:t>
      </w:r>
      <w:r w:rsidRPr="0035785B">
        <w:rPr>
          <w:rFonts w:ascii="Courier New" w:eastAsia="Times New Roman" w:hAnsi="Courier New" w:cs="Courier New"/>
          <w:b/>
          <w:bCs/>
          <w:strike/>
          <w:sz w:val="20"/>
          <w:szCs w:val="20"/>
        </w:rPr>
        <w:t>and</w:t>
      </w:r>
      <w:r w:rsidRPr="0035785B">
        <w:rPr>
          <w:rFonts w:ascii="Courier New" w:eastAsia="Times New Roman" w:hAnsi="Courier New" w:cs="Courier New"/>
          <w:sz w:val="20"/>
          <w:szCs w:val="20"/>
        </w:rPr>
        <w:t>]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or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not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properly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cared for, or any lost, [</w:t>
      </w:r>
      <w:r w:rsidRPr="0035785B">
        <w:rPr>
          <w:rFonts w:ascii="Courier New" w:eastAsia="Times New Roman" w:hAnsi="Courier New" w:cs="Courier New"/>
          <w:b/>
          <w:bCs/>
          <w:strike/>
          <w:sz w:val="20"/>
          <w:szCs w:val="20"/>
        </w:rPr>
        <w:t>strayed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]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stray</w:t>
      </w:r>
      <w:r w:rsidRPr="0035785B">
        <w:rPr>
          <w:rFonts w:ascii="Courier New" w:eastAsia="Times New Roman" w:hAnsi="Courier New" w:cs="Courier New"/>
          <w:sz w:val="20"/>
          <w:szCs w:val="20"/>
        </w:rPr>
        <w:t>, homeless  or  unwanted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animal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[</w:t>
      </w:r>
      <w:r w:rsidRPr="0035785B">
        <w:rPr>
          <w:rFonts w:ascii="Courier New" w:eastAsia="Times New Roman" w:hAnsi="Courier New" w:cs="Courier New"/>
          <w:b/>
          <w:bCs/>
          <w:strike/>
          <w:sz w:val="20"/>
          <w:szCs w:val="20"/>
        </w:rPr>
        <w:t>,</w:t>
      </w:r>
      <w:r w:rsidRPr="0035785B">
        <w:rPr>
          <w:rFonts w:ascii="Courier New" w:eastAsia="Times New Roman" w:hAnsi="Courier New" w:cs="Courier New"/>
          <w:sz w:val="20"/>
          <w:szCs w:val="20"/>
        </w:rPr>
        <w:t>]  if  upon examination a licensed veterinarian shall certify in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writing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, or if two reputable citizens called upon by such agent, officer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or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police officer to view the same in his or her presence find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: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  7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a.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that the animal is so maimed, diseased, disabled, or infirm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so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  as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to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  be [</w:t>
      </w:r>
      <w:r w:rsidRPr="0035785B">
        <w:rPr>
          <w:rFonts w:ascii="Courier New" w:eastAsia="Times New Roman" w:hAnsi="Courier New" w:cs="Courier New"/>
          <w:b/>
          <w:bCs/>
          <w:strike/>
          <w:sz w:val="20"/>
          <w:szCs w:val="20"/>
        </w:rPr>
        <w:t>unfit for any useful purpose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]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suffering irremediable physical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psychological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pain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and that humane euthanasia is warranted;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10   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b.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That humane euthanasia is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necessary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to  alleviate  a  contagious,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deadly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health condition;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12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c.  Except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set  forth in subdivision three of this section,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after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such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agent, officer or police officer has obtained in writing  from 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owner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of such animal his or her consent to such destruction.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15    2.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  In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the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absence of such findings or certification, a duly </w:t>
      </w:r>
      <w:proofErr w:type="spellStart"/>
      <w:r w:rsidRPr="0035785B">
        <w:rPr>
          <w:rFonts w:ascii="Courier New" w:eastAsia="Times New Roman" w:hAnsi="Courier New" w:cs="Courier New"/>
          <w:sz w:val="20"/>
          <w:szCs w:val="20"/>
        </w:rPr>
        <w:t>incorpo</w:t>
      </w:r>
      <w:proofErr w:type="spellEnd"/>
      <w:r w:rsidRPr="0035785B">
        <w:rPr>
          <w:rFonts w:ascii="Courier New" w:eastAsia="Times New Roman" w:hAnsi="Courier New" w:cs="Courier New"/>
          <w:sz w:val="20"/>
          <w:szCs w:val="20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rated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humane society, a duly incorporated society for the prevention 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lastRenderedPageBreak/>
        <w:t>    17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cruelty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to animals,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animal shelter,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or any pound maintained by or under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contract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or agreement with any county, city, town or village  may  after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five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  days  make available for adoption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place with an organization on a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registry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approved organizations or  individuals  that  is  maintained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pursuant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to subdivision three of this section that is willing to accept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animal for purposes of adoption or appropriate  long-term  placement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care,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  or have humanely destroyed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subject to and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in accordance with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the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provisions of this section and [</w:t>
      </w:r>
      <w:r w:rsidRPr="0035785B">
        <w:rPr>
          <w:rFonts w:ascii="Courier New" w:eastAsia="Times New Roman" w:hAnsi="Courier New" w:cs="Courier New"/>
          <w:b/>
          <w:bCs/>
          <w:strike/>
          <w:sz w:val="20"/>
          <w:szCs w:val="20"/>
        </w:rPr>
        <w:t>subject to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]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paragraph (b) of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subdi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vision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four  of  section  one hundred seventeen, and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subdivisions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four,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six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>, eight and nine of section one hundred [</w:t>
      </w:r>
      <w:r w:rsidRPr="0035785B">
        <w:rPr>
          <w:rFonts w:ascii="Courier New" w:eastAsia="Times New Roman" w:hAnsi="Courier New" w:cs="Courier New"/>
          <w:b/>
          <w:bCs/>
          <w:strike/>
          <w:sz w:val="20"/>
          <w:szCs w:val="20"/>
        </w:rPr>
        <w:t>eighteen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]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seventeen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of  this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chapter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,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and  paragraphs  d and e of subdivision one-b of section three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hundred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seventy-three of this article,</w:t>
      </w:r>
      <w:r w:rsidRPr="0035785B">
        <w:rPr>
          <w:rFonts w:ascii="Courier New" w:eastAsia="Times New Roman" w:hAnsi="Courier New" w:cs="Courier New"/>
          <w:sz w:val="20"/>
          <w:szCs w:val="20"/>
        </w:rPr>
        <w:t xml:space="preserve"> any animal of which possession is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taken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as provided for in the  preceding  section,  unless  the  same  is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  earlier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 redeemed by its owner.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31    3.</w:t>
      </w:r>
      <w:proofErr w:type="gramEnd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a.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Any duly incorporated humane society, duly incorporated society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prevention of cruelty to animals, animal shelter or pound  main-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tained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by or under contract or agreement with any county, city, town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village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that takes possession of abandoned,  not  properly  cared  for,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lost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  stray  or homeless animals, or animals that have been surrendered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by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owner(s), ("Impounding Organization") shall maintain  a  registry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approved animal rescue organizations or individuals willing to accept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animals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for  the purpose of adoption, including breed-specific rescues,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to provide the animals with appropriate long-term placement and care.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40   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b.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registry shall include the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following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information  about  each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such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organization or individual: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42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(1)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Name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address, phone number(s) and email address(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es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); and name(s)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contact information for the primary person to be contacted  pursuant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to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the  requirements of this subdivision, and for one additional person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to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serve as a secondary person  in  the  event  the  primary  person  is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unavailable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;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   47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(2)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Species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, types and breeds of animals the organization or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individ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ual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is willing to accept;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49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(3) Any resources available to the organization or individual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includ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ing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veterinary,  rehabilitative  or  other care; care for special-needs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animals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training or behavior modification programs, including the names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credentials of trainers or behaviorists; or appropriate sanctuary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long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-term placement and care;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54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c. Animal rescue organizations and individuals may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be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maintained  on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registry by providing current information as set forth in paragraph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b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this subdivision and subject to approval by the  impounding  organ-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    A. 5449                             6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 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ization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as set forth in this subdivision. It shall be the responsibility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the animal rescue organization or individual to provide the impound-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ing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organizations with current information required by  paragraph  b 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this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subdivision.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  5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d.  The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impounding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organization shall make the current list of animal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rescue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organizations and individuals on the registry  available  to  all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staff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and  the  public  on  the  internet on a website maintained by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otherwise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made available to such impounding organization by the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munici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pal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  county  government  in  which  such  impounding organization is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located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or organization approved  pursuant  to  this  subdivision. 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notice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required  by  this paragraph may be made by means other than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internet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if use of the internet is impracticable.   The identity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animal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rescue organization or individual shall not be publicly disclosed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the organization or individual makes a request by email or letter to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director of the impounding organization.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16   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e.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An organization or individual shall be excluded from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registry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any  of the organization's current directors, managers or employees,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individual, or any of their employees or regular volunteers,  has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ever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been convicted of or pleaded guilty to or is currently charged with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lastRenderedPageBreak/>
        <w:t>    20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felony,  crime  involving  violence,  or  any  felony, misdemeanor,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offense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, infraction, or violation for failure to comply with this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arti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>22  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cle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 similar animal fighting, animal cruelty or neglect or anti-hoard-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ing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laws  in  any federal, state or local jurisdiction; in the previous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ten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years, has had animals in his or  her  care  or  custody  seized 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confiscated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 for  suspected  violations of such laws; or has at any time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been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subject of a restraining order, injunction, cease  and  desist,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stop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movement order, license denial, revocation or suspension, a seizure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confiscation of animals or other disciplinary action for violation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animal  welfare act, 7 U.S.C.  Sections 2131 et seq. or regulations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issued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thereunder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or similar animal protection  laws  in  any  federal,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state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  local  jurisdiction.  The rescuing organization or individual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shall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cooperate in providing information about such violations,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includ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ing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the cost of a criminal background check by the county in which such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organization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 individual is located. Any rescue organization or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vidual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who  knowingly  makes  false statements or misrepresentations in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providing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information under this subdivision shall not be  eligible  for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inclusion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on the registry.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38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f.  An animal rescue organization or individual shall be excluded from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registry for any violation of paragraph b of  subdivision  eight 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this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section.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41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g.  Except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set forth in paragraphs e, f and o of this subdivision,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approval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for inclusion on the registry shall be contingent only  upon  a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reasonable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determination by the impounding organizations that the animal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rescue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organization  or  individual  has  the  resources to provide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animals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requested to be transferred with clean,  sanitary  and  adequate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shelter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;  food,  water,  appropriate exercise, necessary veterinary care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treatment, including vaccinations and parasite control; and  a  safe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environment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; maintains a protocol for containing and managing contagious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lastRenderedPageBreak/>
        <w:t>    49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illness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and disease, maintains an active adoption program or facilities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appropriate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for long-term placement, manage animals to minimize risk 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injury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to the animals and the public, and avoid behavior that is abusive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to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the  impounding  organization's staff or disrupts or interferes with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impounding organization's lawful operations.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54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h. The impounding organization shall have the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right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to  inspect 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facilities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records that are related to the animals and animal care, and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animals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of  the  animal  rescue  organization  or individual, including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    A. 5449                             7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 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foster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homes, periodically, at reasonable times,  to  determine  whether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organization or individual should be approved and also maintained on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registry.  The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first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such inspection to qualify the animal rescue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organization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 individual for the registry initially must be completed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within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forty-five days of the day  the  animal  rescue  organization 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individual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  submits a request for inclusion on the registry and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informa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tion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as described in paragraphs b and c of this subdivision.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8   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.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approval of the impounding organization shall not be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unreason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ably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withheld.  The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impounding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organization  shall  state in writing,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signed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by the managing director or officer, or the  appointed  agent 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managing  director  or  officer,  the  reasons why an animal rescue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organization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 individual does not meet the criteria set forth in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para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graph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g of this subdivision and is not approved or is not  approved  for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some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 all animals, or has been removed from the registry. The reasons,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including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any  acts  or  omissions,  that have resulted in disapproval,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should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be stated with sufficient specificity to inform the  organization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individual of the particular criteria that have not been met and any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acts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 omissions that have resulted in  disapproval,  and  the  actions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required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for  approval, if possible.  As soon as practicable, a copy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such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written document shall be provided to the animal  rescue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organiza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lastRenderedPageBreak/>
        <w:t>    21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tion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  individual  that is not approved or that has been removed from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registry.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23   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j.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animal rescue organization or individual that is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not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approved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  removed  from the registry pursuant to paragraphs g, h and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this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subdivision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may, at any time, demonstrate that the reasons  stated  for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denying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approval  have been remedied and request approval for placement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registry as provided in this subdivision. The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impounding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organ-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ization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  shall  cooperate  by  providing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reinspections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, if necessary, as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soon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as practicable after a request for reconsideration  by  the  animal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rescue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organization  or individual, to determine if the organization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individual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is approved. A decision to continue to deny approval to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such</w:t>
      </w:r>
      <w:proofErr w:type="gramEnd"/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organization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  individual  must  be  in  writing  consistent with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requirements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paragraph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this  subdivision  and  a  copy  of  same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provided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to  the organization or individual. An impounding organization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shall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not be required to consider an animal rescue organization or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vidual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for placement on the registry more than twice annually.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37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k. No animal shall be euthanized as described in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subdivision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two 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this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section  unless  the  impounding organization certifies in writing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39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signed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by the impounding organization's managing director or officer, or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appointed agent of the managing director or officer, that:  (1) 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impounding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organization has contacted each of the organizations or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viduals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approved for the species, type or breed of animal; (2) That none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   43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the  organizations or individuals contacted were willing and able to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accept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transfer of the animal,  or  if  an  organization  or  individual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contacted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did not respond or failed to pick up or accept transfer of an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animal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after agreeing to do so, that the organization or individual  was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contacted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at the methods of contact provided in the registry pursuant to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subparagraph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one  of paragraph b of this subdivision, and at the end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49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redemption period or after two days following the last contact,  not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lastRenderedPageBreak/>
        <w:t>    50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including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day of contact, whichever is longer, there was no response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no  confirmation that the organization or individual was willing and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able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to accept transfer of the animal, or the organization or individual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failed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to pick up or accept transfer of  the  animal.  A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copy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of  such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certification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shall  be  maintained  for two years and available to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public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upon request.  This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paragraph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shall  not  apply  to  euthanasia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56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performed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pursuant  to  subdivisions  one  and five of this section. An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    A. 5449                             8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 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impounding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organization is not required  to  contact  an  animal  rescue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organization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or individual on the registry about taking animals that are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a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species,  type  or  breed that the organization or individual did not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previously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indicate pursuant to subparagraph two of paragraph b of this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subdivision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that they  would  accept,  or  are  animals  for  which 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impounding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organization  did not approve the animal rescue organization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individual.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  8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l. The impounding organization may charge a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reasonable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adoption  fee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  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for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each animal transferred to an animal rescue organization or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individ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ual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on  the  registry  and  which does not exceed the adoption fee that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11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would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be charged to adopters.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12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m. An animal that has been determined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by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a  court  having  competent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jurisdiction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to  be dangerous pursuant to the provisions of section one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hundred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twenty-three of this chapter, shall be eligible only for  trans-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15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fer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to  an organization or individual that can meet the requirements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  16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section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one hundred twenty-three of this chapter for the care and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handl</w:t>
      </w:r>
      <w:proofErr w:type="spell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-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proofErr w:type="spell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ing</w:t>
      </w:r>
      <w:proofErr w:type="spellEnd"/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of such animal.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18   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n.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provisions of this subdivision shall not apply to animals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that</w:t>
      </w:r>
      <w:proofErr w:type="gramEnd"/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19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impounding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organizations have accepted from owners only for the purpose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20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humane euthanasia.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21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o. Impounding organizations may but are not required to include on the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22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registry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animal rescue organizations or individuals located  outside  of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lastRenderedPageBreak/>
        <w:t>    23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impounding organization's county or adjoining counties in the state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24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of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New York.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 xml:space="preserve">    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25   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p.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An impounding organization and its employees and</w:t>
      </w:r>
      <w:proofErr w:type="gramStart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volunteers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  shall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26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have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no liability to any person or other organization in connection with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27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the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transfer of an animal to an animal rescue organization or individual</w:t>
      </w:r>
    </w:p>
    <w:p w:rsidR="0035785B" w:rsidRPr="0035785B" w:rsidRDefault="0035785B" w:rsidP="0035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5785B">
        <w:rPr>
          <w:rFonts w:ascii="Courier New" w:eastAsia="Times New Roman" w:hAnsi="Courier New" w:cs="Courier New"/>
          <w:sz w:val="20"/>
          <w:szCs w:val="20"/>
        </w:rPr>
        <w:t>    28</w:t>
      </w:r>
      <w:proofErr w:type="gramStart"/>
      <w:r w:rsidRPr="0035785B">
        <w:rPr>
          <w:rFonts w:ascii="Courier New" w:eastAsia="Times New Roman" w:hAnsi="Courier New" w:cs="Courier New"/>
          <w:sz w:val="20"/>
          <w:szCs w:val="20"/>
        </w:rPr>
        <w:t xml:space="preserve">  </w:t>
      </w:r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>on</w:t>
      </w:r>
      <w:proofErr w:type="gramEnd"/>
      <w:r w:rsidRPr="0035785B">
        <w:rPr>
          <w:rFonts w:ascii="Courier New" w:eastAsia="Times New Roman" w:hAnsi="Courier New" w:cs="Courier New"/>
          <w:b/>
          <w:bCs/>
          <w:sz w:val="20"/>
          <w:szCs w:val="20"/>
          <w:u w:val="single"/>
        </w:rPr>
        <w:t xml:space="preserve"> the registry.</w:t>
      </w:r>
    </w:p>
    <w:p w:rsidR="00E95403" w:rsidRDefault="00E95403"/>
    <w:sectPr w:rsidR="00E95403" w:rsidSect="00E9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785B"/>
    <w:rsid w:val="0035785B"/>
    <w:rsid w:val="00E9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8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13830</Characters>
  <Application>Microsoft Office Word</Application>
  <DocSecurity>0</DocSecurity>
  <Lines>115</Lines>
  <Paragraphs>32</Paragraphs>
  <ScaleCrop>false</ScaleCrop>
  <Company>Microsoft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1</cp:revision>
  <dcterms:created xsi:type="dcterms:W3CDTF">2011-02-24T00:00:00Z</dcterms:created>
  <dcterms:modified xsi:type="dcterms:W3CDTF">2011-02-24T00:00:00Z</dcterms:modified>
</cp:coreProperties>
</file>